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6991" w14:textId="621A89E9" w:rsidR="00761865" w:rsidRDefault="006559BF" w:rsidP="006559BF">
      <w:pPr>
        <w:spacing w:after="0" w:line="240" w:lineRule="auto"/>
        <w:jc w:val="right"/>
        <w:rPr>
          <w:rFonts w:ascii="Arial-BoldMT" w:eastAsia="Times New Roman" w:hAnsi="Arial-BoldMT" w:cs="Times New Roman"/>
          <w:b/>
          <w:bCs/>
          <w:color w:val="000000"/>
          <w:kern w:val="0"/>
          <w14:ligatures w14:val="none"/>
        </w:rPr>
      </w:pPr>
      <w:r w:rsidRPr="00A27446">
        <w:rPr>
          <w:noProof/>
        </w:rPr>
        <w:drawing>
          <wp:inline distT="0" distB="0" distL="0" distR="0" wp14:anchorId="2F29A50F" wp14:editId="78F97F6B">
            <wp:extent cx="2219325" cy="647700"/>
            <wp:effectExtent l="0" t="0" r="0" b="0"/>
            <wp:docPr id="1" name="Picture 1" descr="A logo for a community and development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ommunity and development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0F882" w14:textId="77777777" w:rsidR="006559BF" w:rsidRDefault="006559BF" w:rsidP="00A115F7">
      <w:pPr>
        <w:spacing w:after="0" w:line="240" w:lineRule="auto"/>
        <w:rPr>
          <w:rFonts w:ascii="Arial-BoldMT" w:eastAsia="Times New Roman" w:hAnsi="Arial-BoldMT" w:cs="Times New Roman"/>
          <w:b/>
          <w:bCs/>
          <w:color w:val="000000"/>
          <w:kern w:val="0"/>
          <w14:ligatures w14:val="none"/>
        </w:rPr>
      </w:pPr>
    </w:p>
    <w:p w14:paraId="2C40861D" w14:textId="0ED492B5" w:rsidR="00A115F7" w:rsidRPr="00A115F7" w:rsidRDefault="00A115F7" w:rsidP="00A115F7">
      <w:pPr>
        <w:spacing w:after="0" w:line="240" w:lineRule="auto"/>
        <w:rPr>
          <w:rFonts w:ascii="Arial-BoldMT" w:eastAsia="Times New Roman" w:hAnsi="Arial-BoldMT" w:cs="Times New Roman"/>
          <w:b/>
          <w:bCs/>
          <w:color w:val="000000"/>
          <w:kern w:val="0"/>
          <w14:ligatures w14:val="none"/>
        </w:rPr>
      </w:pPr>
      <w:r w:rsidRPr="00A115F7">
        <w:rPr>
          <w:rFonts w:ascii="Arial-BoldMT" w:eastAsia="Times New Roman" w:hAnsi="Arial-BoldMT" w:cs="Times New Roman"/>
          <w:b/>
          <w:bCs/>
          <w:color w:val="000000"/>
          <w:kern w:val="0"/>
          <w14:ligatures w14:val="none"/>
        </w:rPr>
        <w:t>TAXPAYER IN GOOD STANDING</w:t>
      </w:r>
    </w:p>
    <w:p w14:paraId="60DC61DF" w14:textId="77777777" w:rsidR="00C849D2" w:rsidRDefault="00C849D2" w:rsidP="00A115F7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14:ligatures w14:val="none"/>
        </w:rPr>
      </w:pPr>
    </w:p>
    <w:p w14:paraId="428E5F35" w14:textId="1C430EDB" w:rsidR="00761865" w:rsidRPr="00C849D2" w:rsidRDefault="00A115F7" w:rsidP="00A115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11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 city of Cincinnati requires that all </w:t>
      </w:r>
      <w:r w:rsidR="00761865" w:rsidRPr="00C84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persons seeking to </w:t>
      </w:r>
      <w:r w:rsidRPr="00A11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do business with the city be </w:t>
      </w:r>
      <w:r w:rsidR="00761865" w:rsidRPr="00C84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taxpayers</w:t>
      </w:r>
      <w:r w:rsidRPr="00A11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in good standing.</w:t>
      </w:r>
      <w:r w:rsidR="00761865" w:rsidRPr="00C84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C849D2" w:rsidRPr="00C849D2">
        <w:rPr>
          <w:rFonts w:ascii="Times New Roman" w:hAnsi="Times New Roman" w:cs="Times New Roman"/>
          <w:color w:val="313335"/>
          <w:spacing w:val="2"/>
          <w:sz w:val="24"/>
          <w:szCs w:val="24"/>
          <w:shd w:val="clear" w:color="auto" w:fill="FFFFFF"/>
        </w:rPr>
        <w:t>"</w:t>
      </w:r>
      <w:r w:rsidR="00C849D2" w:rsidRPr="00C849D2">
        <w:rPr>
          <w:rStyle w:val="Emphasis"/>
          <w:rFonts w:ascii="Times New Roman" w:hAnsi="Times New Roman" w:cs="Times New Roman"/>
          <w:i w:val="0"/>
          <w:iCs w:val="0"/>
          <w:color w:val="313335"/>
          <w:spacing w:val="2"/>
          <w:sz w:val="24"/>
          <w:szCs w:val="24"/>
        </w:rPr>
        <w:t>Taxpayer</w:t>
      </w:r>
      <w:r w:rsidR="00C849D2" w:rsidRPr="00C849D2">
        <w:rPr>
          <w:rFonts w:ascii="Times New Roman" w:hAnsi="Times New Roman" w:cs="Times New Roman"/>
          <w:color w:val="313335"/>
          <w:spacing w:val="2"/>
          <w:sz w:val="24"/>
          <w:szCs w:val="24"/>
          <w:shd w:val="clear" w:color="auto" w:fill="FFFFFF"/>
        </w:rPr>
        <w:t> </w:t>
      </w:r>
      <w:r w:rsidR="00C849D2" w:rsidRPr="00C849D2">
        <w:rPr>
          <w:rStyle w:val="Emphasis"/>
          <w:rFonts w:ascii="Times New Roman" w:hAnsi="Times New Roman" w:cs="Times New Roman"/>
          <w:i w:val="0"/>
          <w:iCs w:val="0"/>
          <w:color w:val="313335"/>
          <w:spacing w:val="2"/>
          <w:sz w:val="24"/>
          <w:szCs w:val="24"/>
        </w:rPr>
        <w:t>in</w:t>
      </w:r>
      <w:r w:rsidR="00C849D2" w:rsidRPr="00C849D2">
        <w:rPr>
          <w:rFonts w:ascii="Times New Roman" w:hAnsi="Times New Roman" w:cs="Times New Roman"/>
          <w:color w:val="313335"/>
          <w:spacing w:val="2"/>
          <w:sz w:val="24"/>
          <w:szCs w:val="24"/>
          <w:shd w:val="clear" w:color="auto" w:fill="FFFFFF"/>
        </w:rPr>
        <w:t> </w:t>
      </w:r>
      <w:r w:rsidR="00C849D2" w:rsidRPr="00C849D2">
        <w:rPr>
          <w:rStyle w:val="Emphasis"/>
          <w:rFonts w:ascii="Times New Roman" w:hAnsi="Times New Roman" w:cs="Times New Roman"/>
          <w:i w:val="0"/>
          <w:iCs w:val="0"/>
          <w:color w:val="313335"/>
          <w:spacing w:val="2"/>
          <w:sz w:val="24"/>
          <w:szCs w:val="24"/>
        </w:rPr>
        <w:t>good</w:t>
      </w:r>
      <w:r w:rsidR="00C849D2" w:rsidRPr="00C849D2">
        <w:rPr>
          <w:rFonts w:ascii="Times New Roman" w:hAnsi="Times New Roman" w:cs="Times New Roman"/>
          <w:color w:val="313335"/>
          <w:spacing w:val="2"/>
          <w:sz w:val="24"/>
          <w:szCs w:val="24"/>
          <w:shd w:val="clear" w:color="auto" w:fill="FFFFFF"/>
        </w:rPr>
        <w:t> </w:t>
      </w:r>
      <w:r w:rsidR="00C849D2" w:rsidRPr="00C849D2">
        <w:rPr>
          <w:rStyle w:val="Emphasis"/>
          <w:rFonts w:ascii="Times New Roman" w:hAnsi="Times New Roman" w:cs="Times New Roman"/>
          <w:i w:val="0"/>
          <w:iCs w:val="0"/>
          <w:color w:val="313335"/>
          <w:spacing w:val="2"/>
          <w:sz w:val="24"/>
          <w:szCs w:val="24"/>
        </w:rPr>
        <w:t>standing</w:t>
      </w:r>
      <w:r w:rsidR="00C849D2" w:rsidRPr="00C849D2">
        <w:rPr>
          <w:rFonts w:ascii="Times New Roman" w:hAnsi="Times New Roman" w:cs="Times New Roman"/>
          <w:color w:val="313335"/>
          <w:spacing w:val="2"/>
          <w:sz w:val="24"/>
          <w:szCs w:val="24"/>
          <w:shd w:val="clear" w:color="auto" w:fill="FFFFFF"/>
        </w:rPr>
        <w:t>" shall mean an individual or business that has filed all required returns and made all required income and payroll tax payments to the city of Cincinnati income tax division</w:t>
      </w:r>
      <w:r w:rsidR="00C849D2">
        <w:rPr>
          <w:rFonts w:ascii="Times New Roman" w:hAnsi="Times New Roman" w:cs="Times New Roman"/>
          <w:color w:val="313335"/>
          <w:spacing w:val="2"/>
          <w:sz w:val="24"/>
          <w:szCs w:val="24"/>
          <w:shd w:val="clear" w:color="auto" w:fill="FFFFFF"/>
        </w:rPr>
        <w:t xml:space="preserve"> </w:t>
      </w:r>
      <w:r w:rsidR="00C849D2" w:rsidRPr="00C849D2">
        <w:rPr>
          <w:rFonts w:ascii="Times New Roman" w:hAnsi="Times New Roman" w:cs="Times New Roman"/>
          <w:color w:val="313335"/>
          <w:spacing w:val="2"/>
          <w:sz w:val="24"/>
          <w:szCs w:val="24"/>
          <w:shd w:val="clear" w:color="auto" w:fill="FFFFFF"/>
        </w:rPr>
        <w:t>for the most recent quarter preceding the date of the invitation to bid or request for proposal or qualifications to which the business is responding. </w:t>
      </w:r>
    </w:p>
    <w:p w14:paraId="48F34623" w14:textId="77777777" w:rsidR="00761865" w:rsidRPr="00C849D2" w:rsidRDefault="00761865" w:rsidP="00A115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C3D9B09" w14:textId="17DB85B2" w:rsidR="00761865" w:rsidRPr="00A115F7" w:rsidRDefault="00D71C12" w:rsidP="00A115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Persons required to be Taxpayers in Good Standing </w:t>
      </w:r>
      <w:r w:rsidR="00761865" w:rsidRPr="00C84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includes but is not limited to:</w:t>
      </w:r>
    </w:p>
    <w:p w14:paraId="501DB7BD" w14:textId="76C50D27" w:rsidR="00761865" w:rsidRPr="00C849D2" w:rsidRDefault="00A115F7" w:rsidP="007618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84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Offerors responding to </w:t>
      </w:r>
      <w:r w:rsidR="00761865" w:rsidRPr="00C84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solicitations.</w:t>
      </w:r>
    </w:p>
    <w:p w14:paraId="3050B385" w14:textId="57A46E16" w:rsidR="00761865" w:rsidRPr="00C849D2" w:rsidRDefault="00761865" w:rsidP="007618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84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Businesses or Individuals seeking incentives.</w:t>
      </w:r>
    </w:p>
    <w:p w14:paraId="43A495C5" w14:textId="3C949986" w:rsidR="00761865" w:rsidRPr="00C849D2" w:rsidRDefault="00761865" w:rsidP="007618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gramStart"/>
      <w:r w:rsidRPr="00C84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Persons</w:t>
      </w:r>
      <w:proofErr w:type="gramEnd"/>
      <w:r w:rsidRPr="00C84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applying for licenses or permits.</w:t>
      </w:r>
    </w:p>
    <w:p w14:paraId="0D576250" w14:textId="77777777" w:rsidR="00761865" w:rsidRPr="00C849D2" w:rsidRDefault="00761865" w:rsidP="0076186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6893523" w14:textId="32A2A604" w:rsidR="00A115F7" w:rsidRPr="00C849D2" w:rsidRDefault="00761865" w:rsidP="0076186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84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Applicants </w:t>
      </w:r>
      <w:r w:rsidR="00A115F7" w:rsidRPr="00C84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will be required to submit a </w:t>
      </w:r>
      <w:r w:rsidR="00C84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</w:t>
      </w:r>
      <w:r w:rsidR="00C849D2" w:rsidRPr="00C84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axpayer in </w:t>
      </w:r>
      <w:r w:rsidR="00C84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</w:t>
      </w:r>
      <w:r w:rsidR="00C849D2" w:rsidRPr="00C84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ood </w:t>
      </w:r>
      <w:r w:rsidR="00C84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</w:t>
      </w:r>
      <w:r w:rsidR="00C849D2" w:rsidRPr="00C84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tanding </w:t>
      </w:r>
      <w:r w:rsidR="00C84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verification l</w:t>
      </w:r>
      <w:r w:rsidR="00A115F7" w:rsidRPr="00C84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etter from the City’s Income Tax Division</w:t>
      </w:r>
      <w:r w:rsidR="00A01EA4" w:rsidRPr="00C84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The</w:t>
      </w:r>
      <w:r w:rsidRPr="00C84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C84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</w:t>
      </w:r>
      <w:r w:rsidR="00A115F7" w:rsidRPr="00C84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etter must be submitted with the proposal</w:t>
      </w:r>
      <w:r w:rsidRPr="00C84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and/or application</w:t>
      </w:r>
      <w:r w:rsidR="00A115F7" w:rsidRPr="00C84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to be considered </w:t>
      </w:r>
      <w:proofErr w:type="gramStart"/>
      <w:r w:rsidR="00A115F7" w:rsidRPr="00C84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responsive</w:t>
      </w:r>
      <w:proofErr w:type="gramEnd"/>
      <w:r w:rsidR="00A115F7" w:rsidRPr="00C84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C84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  <w:r w:rsidR="00A115F7" w:rsidRPr="00C84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2DFCE501" w14:textId="77777777" w:rsidR="00761865" w:rsidRPr="00C849D2" w:rsidRDefault="00761865" w:rsidP="0076186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84EDFEC" w14:textId="77777777" w:rsidR="005A35E6" w:rsidRDefault="005A35E6" w:rsidP="005A35E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11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 request your taxpayer in good standing verification letter, please contact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 Cincinnati</w:t>
      </w:r>
      <w:r w:rsidRPr="00A11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14:ligatures w14:val="none"/>
        </w:rPr>
        <w:t xml:space="preserve"> </w:t>
      </w:r>
      <w:r w:rsidRPr="00EA51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Income Tax Division at </w:t>
      </w:r>
      <w:hyperlink r:id="rId6" w:history="1">
        <w:r w:rsidRPr="00977AB5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tig.standing@cincinnati-oh.gov</w:t>
        </w:r>
      </w:hyperlink>
      <w:r w:rsidRPr="00A11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 request shall include the Business Name, Address, Contact Name and Taxpayer FID#.  </w:t>
      </w:r>
      <w:r w:rsidRPr="00A11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Please allow 2 business days for</w:t>
      </w:r>
      <w:r w:rsidRPr="00C849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processing after receipt of your request.</w:t>
      </w:r>
    </w:p>
    <w:p w14:paraId="1D1F71C5" w14:textId="77777777" w:rsidR="00C849D2" w:rsidRDefault="00C849D2" w:rsidP="00A115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3030E22" w14:textId="77777777" w:rsidR="00C849D2" w:rsidRPr="00C849D2" w:rsidRDefault="00C849D2" w:rsidP="00A11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49D2" w:rsidRPr="00C84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303B2"/>
    <w:multiLevelType w:val="hybridMultilevel"/>
    <w:tmpl w:val="01FC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81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F7"/>
    <w:rsid w:val="005A35E6"/>
    <w:rsid w:val="006559BF"/>
    <w:rsid w:val="00761865"/>
    <w:rsid w:val="00A01EA4"/>
    <w:rsid w:val="00A115F7"/>
    <w:rsid w:val="00B86752"/>
    <w:rsid w:val="00C849D2"/>
    <w:rsid w:val="00D7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B765"/>
  <w15:chartTrackingRefBased/>
  <w15:docId w15:val="{BA734874-D3F2-41D9-930C-69C24620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115F7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A115F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76186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849D2"/>
    <w:rPr>
      <w:i/>
      <w:iCs/>
    </w:rPr>
  </w:style>
  <w:style w:type="character" w:styleId="Hyperlink">
    <w:name w:val="Hyperlink"/>
    <w:basedOn w:val="DefaultParagraphFont"/>
    <w:uiPriority w:val="99"/>
    <w:unhideWhenUsed/>
    <w:rsid w:val="005A35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1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g.standing@cincinnati-oh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Nussman, Ted</dc:creator>
  <cp:keywords/>
  <dc:description/>
  <cp:lastModifiedBy>Bower, Dan</cp:lastModifiedBy>
  <cp:revision>5</cp:revision>
  <dcterms:created xsi:type="dcterms:W3CDTF">2023-07-25T11:28:00Z</dcterms:created>
  <dcterms:modified xsi:type="dcterms:W3CDTF">2023-12-04T14:40:00Z</dcterms:modified>
</cp:coreProperties>
</file>